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tbl>
      <w:tblPr>
        <w:tblStyle w:val="a3"/>
        <w:tblW w:w="16869" w:type="dxa"/>
        <w:tblInd w:w="-709" w:type="dxa"/>
        <w:tblBorders>
          <w:top w:val="single" w:sz="48" w:space="0" w:color="00B050"/>
          <w:left w:val="none" w:sz="0" w:space="0" w:color="auto"/>
          <w:bottom w:val="single" w:sz="48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69"/>
      </w:tblGrid>
      <w:tr w:rsidR="00FD166D" w:rsidRPr="007E59E9" w14:paraId="15E35794" w14:textId="77777777" w:rsidTr="00AD0249">
        <w:tc>
          <w:tcPr>
            <w:tcW w:w="16869" w:type="dxa"/>
            <w:shd w:val="clear" w:color="auto" w:fill="FFFFFF" w:themeFill="background1"/>
          </w:tcPr>
          <w:p w14:paraId="6801533E" w14:textId="39B7DA0D" w:rsidR="00FD166D" w:rsidRPr="007E59E9" w:rsidRDefault="00FD166D" w:rsidP="00FD166D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  <w:szCs w:val="24"/>
              </w:rPr>
            </w:pPr>
            <w:r w:rsidRPr="00C746CE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144"/>
                <w:szCs w:val="160"/>
              </w:rPr>
              <w:t>年末年始休暇のお知らせ</w:t>
            </w:r>
          </w:p>
        </w:tc>
      </w:tr>
    </w:tbl>
    <w:p w14:paraId="2958637B" w14:textId="7FA7C56A" w:rsidR="006D1079" w:rsidRPr="00FD166D" w:rsidRDefault="006D1079">
      <w:pPr>
        <w:rPr>
          <w:rFonts w:ascii="Meiryo UI" w:eastAsia="Meiryo UI" w:hAnsi="Meiryo UI"/>
        </w:rPr>
      </w:pPr>
    </w:p>
    <w:p w14:paraId="3EED1DCE" w14:textId="11E34AF0" w:rsidR="00CD3C82" w:rsidRPr="008A165B" w:rsidRDefault="00BC0058" w:rsidP="00C34A7F">
      <w:pPr>
        <w:spacing w:line="360" w:lineRule="auto"/>
        <w:rPr>
          <w:rFonts w:ascii="HG丸ｺﾞｼｯｸM-PRO" w:eastAsia="HG丸ｺﾞｼｯｸM-PRO" w:hAnsi="HG丸ｺﾞｼｯｸM-PRO"/>
          <w:b/>
          <w:bCs/>
          <w:color w:val="1F3864" w:themeColor="accent1" w:themeShade="80"/>
          <w:sz w:val="36"/>
          <w:szCs w:val="40"/>
        </w:rPr>
      </w:pPr>
      <w:r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日頃より</w:t>
      </w:r>
      <w:r w:rsidR="00F66142"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当店をご利用いただき、誠にありがとうございます。</w:t>
      </w:r>
    </w:p>
    <w:p w14:paraId="299D438D" w14:textId="2B9AA135" w:rsidR="00BC0058" w:rsidRPr="008A165B" w:rsidRDefault="00A77135" w:rsidP="00C34A7F">
      <w:pPr>
        <w:spacing w:line="360" w:lineRule="auto"/>
        <w:rPr>
          <w:rFonts w:ascii="HG丸ｺﾞｼｯｸM-PRO" w:eastAsia="HG丸ｺﾞｼｯｸM-PRO" w:hAnsi="HG丸ｺﾞｼｯｸM-PRO"/>
          <w:b/>
          <w:bCs/>
          <w:color w:val="1F3864" w:themeColor="accent1" w:themeShade="80"/>
          <w:sz w:val="36"/>
          <w:szCs w:val="40"/>
        </w:rPr>
      </w:pPr>
      <w:r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年末年始</w:t>
      </w:r>
      <w:r w:rsidR="00F66142"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の営業日および</w:t>
      </w:r>
      <w:r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休暇</w:t>
      </w:r>
      <w:r w:rsidR="00F66142" w:rsidRPr="008A165B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日につきまして、下記の通りお知らせいたします。</w:t>
      </w:r>
    </w:p>
    <w:p w14:paraId="41BD2DF9" w14:textId="7790AFFD" w:rsidR="00CD3C82" w:rsidRPr="00223DCD" w:rsidRDefault="00CD3C8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2"/>
        <w:gridCol w:w="1922"/>
        <w:gridCol w:w="1923"/>
        <w:gridCol w:w="1923"/>
        <w:gridCol w:w="1923"/>
        <w:gridCol w:w="1923"/>
      </w:tblGrid>
      <w:tr w:rsidR="0028371A" w:rsidRPr="0028371A" w14:paraId="42B0767B" w14:textId="77777777" w:rsidTr="00FF62BD">
        <w:tc>
          <w:tcPr>
            <w:tcW w:w="7692" w:type="dxa"/>
            <w:gridSpan w:val="4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391AC13" w14:textId="686A7C23" w:rsidR="0028371A" w:rsidRPr="00AD0249" w:rsidRDefault="0028371A" w:rsidP="0028371A">
            <w:pPr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24"/>
                <w:szCs w:val="28"/>
              </w:rPr>
            </w:pPr>
            <w:r w:rsidRPr="00AD0249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4"/>
                <w:szCs w:val="28"/>
              </w:rPr>
              <w:t>●●●●年12月</w:t>
            </w:r>
          </w:p>
        </w:tc>
        <w:tc>
          <w:tcPr>
            <w:tcW w:w="7696" w:type="dxa"/>
            <w:gridSpan w:val="4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4AE6DA0" w14:textId="0DCB088F" w:rsidR="0028371A" w:rsidRPr="00AD0249" w:rsidRDefault="0028371A" w:rsidP="0028371A">
            <w:pPr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24"/>
                <w:szCs w:val="28"/>
              </w:rPr>
            </w:pPr>
            <w:r w:rsidRPr="00AD0249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4"/>
                <w:szCs w:val="28"/>
              </w:rPr>
              <w:t>●●●●年1月</w:t>
            </w:r>
          </w:p>
        </w:tc>
      </w:tr>
      <w:tr w:rsidR="0028371A" w:rsidRPr="0028371A" w14:paraId="3D1F5066" w14:textId="77777777" w:rsidTr="00FF62BD">
        <w:tc>
          <w:tcPr>
            <w:tcW w:w="1923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BE20FB" w14:textId="5BA9CCE5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4703FDEC" w14:textId="77D2FD4F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7F311E2C" w14:textId="6CC3EEAA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1A5F7D37" w14:textId="093A1ACB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5C536AF0" w14:textId="6109F9DA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073A6FBA" w14:textId="12401C01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67DCF3AE" w14:textId="665783C6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227D547F" w14:textId="1730A6A1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44"/>
                <w:szCs w:val="48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44"/>
                <w:szCs w:val="48"/>
              </w:rPr>
              <w:t>●日</w:t>
            </w:r>
          </w:p>
        </w:tc>
      </w:tr>
      <w:tr w:rsidR="0028371A" w:rsidRPr="0028371A" w14:paraId="560C46FB" w14:textId="77777777" w:rsidTr="00FF62BD">
        <w:tc>
          <w:tcPr>
            <w:tcW w:w="1923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55C1EBC" w14:textId="0375106C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6A140FA6" w14:textId="50EDC648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1EA94F2A" w14:textId="4CDC9A89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604EBB66" w14:textId="46216691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47781A49" w14:textId="0A6898A1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65954160" w14:textId="69B404B2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0066"/>
            <w:vAlign w:val="center"/>
          </w:tcPr>
          <w:p w14:paraId="29F9FE6E" w14:textId="3A2500F3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  <w:tc>
          <w:tcPr>
            <w:tcW w:w="1924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2F5496" w:themeFill="accent1" w:themeFillShade="BF"/>
            <w:vAlign w:val="center"/>
          </w:tcPr>
          <w:p w14:paraId="76A293C8" w14:textId="38A22D6A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4"/>
                <w:szCs w:val="28"/>
              </w:rPr>
            </w:pPr>
            <w:r w:rsidRPr="0028371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  <w:szCs w:val="28"/>
              </w:rPr>
              <w:t>（●曜日）</w:t>
            </w:r>
          </w:p>
        </w:tc>
      </w:tr>
      <w:tr w:rsidR="0028371A" w:rsidRPr="0028371A" w14:paraId="21D77B10" w14:textId="77777777" w:rsidTr="00FF62BD"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22ED32B" w14:textId="77777777" w:rsidR="0028371A" w:rsidRPr="0081279B" w:rsidRDefault="0028371A" w:rsidP="0081279B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1F3864" w:themeColor="accent1" w:themeShade="80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1F3864" w:themeColor="accent1" w:themeShade="80"/>
                <w:sz w:val="32"/>
                <w:szCs w:val="36"/>
              </w:rPr>
              <w:t>時短営業</w:t>
            </w:r>
          </w:p>
          <w:p w14:paraId="300BF79B" w14:textId="20CE97C0" w:rsidR="0028371A" w:rsidRPr="0028371A" w:rsidRDefault="0028371A" w:rsidP="0081279B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1F3864" w:themeColor="accent1" w:themeShade="80"/>
                <w:sz w:val="32"/>
                <w:szCs w:val="36"/>
              </w:rPr>
              <w:t>（～●時）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5626C8C7" w14:textId="30A06D8E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28F16179" w14:textId="15979B08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4F351701" w14:textId="74234F74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42C0561B" w14:textId="09AC1546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67B4345B" w14:textId="29B8C2EC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99CC"/>
            <w:vAlign w:val="center"/>
          </w:tcPr>
          <w:p w14:paraId="07496C24" w14:textId="301A9CD2" w:rsidR="0028371A" w:rsidRPr="0081279B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66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FF0066"/>
                <w:sz w:val="32"/>
                <w:szCs w:val="36"/>
              </w:rPr>
              <w:t>休 業</w:t>
            </w:r>
          </w:p>
        </w:tc>
        <w:tc>
          <w:tcPr>
            <w:tcW w:w="192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6C655D4" w14:textId="03A4CABB" w:rsidR="0028371A" w:rsidRPr="0028371A" w:rsidRDefault="0028371A" w:rsidP="0028371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32"/>
                <w:szCs w:val="36"/>
              </w:rPr>
            </w:pPr>
            <w:r w:rsidRPr="0081279B">
              <w:rPr>
                <w:rFonts w:ascii="HG丸ｺﾞｼｯｸM-PRO" w:eastAsia="HG丸ｺﾞｼｯｸM-PRO" w:hAnsi="HG丸ｺﾞｼｯｸM-PRO" w:hint="eastAsia"/>
                <w:b/>
                <w:bCs/>
                <w:color w:val="1F3864" w:themeColor="accent1" w:themeShade="80"/>
                <w:sz w:val="32"/>
                <w:szCs w:val="36"/>
              </w:rPr>
              <w:t>通常営業</w:t>
            </w:r>
          </w:p>
        </w:tc>
      </w:tr>
    </w:tbl>
    <w:p w14:paraId="5CCD7389" w14:textId="6ED9D852" w:rsidR="00410346" w:rsidRPr="00223DCD" w:rsidRDefault="00410346">
      <w:pPr>
        <w:rPr>
          <w:rFonts w:ascii="HG丸ｺﾞｼｯｸM-PRO" w:eastAsia="HG丸ｺﾞｼｯｸM-PRO" w:hAnsi="HG丸ｺﾞｼｯｸM-PRO"/>
        </w:rPr>
      </w:pPr>
    </w:p>
    <w:p w14:paraId="364CAB24" w14:textId="55AC392B" w:rsidR="002B257C" w:rsidRPr="00AD0249" w:rsidRDefault="00AD0249" w:rsidP="00CF34C0">
      <w:pPr>
        <w:rPr>
          <w:rFonts w:ascii="HG丸ｺﾞｼｯｸM-PRO" w:eastAsia="HG丸ｺﾞｼｯｸM-PRO" w:hAnsi="HG丸ｺﾞｼｯｸM-PRO"/>
          <w:b/>
          <w:bCs/>
          <w:color w:val="1F3864" w:themeColor="accent1" w:themeShade="80"/>
          <w:sz w:val="36"/>
          <w:szCs w:val="40"/>
        </w:rPr>
      </w:pPr>
      <w:r w:rsidRPr="00AD0249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※</w:t>
      </w:r>
      <w:r w:rsidR="000D0102" w:rsidRPr="00AD0249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年末年始は営業時間の変更や</w:t>
      </w:r>
      <w:r w:rsidR="003D0870" w:rsidRPr="00AD0249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休暇</w:t>
      </w:r>
      <w:r w:rsidR="000D0102" w:rsidRPr="00AD0249">
        <w:rPr>
          <w:rFonts w:ascii="HG丸ｺﾞｼｯｸM-PRO" w:eastAsia="HG丸ｺﾞｼｯｸM-PRO" w:hAnsi="HG丸ｺﾞｼｯｸM-PRO" w:hint="eastAsia"/>
          <w:b/>
          <w:bCs/>
          <w:color w:val="1F3864" w:themeColor="accent1" w:themeShade="80"/>
          <w:sz w:val="36"/>
          <w:szCs w:val="40"/>
        </w:rPr>
        <w:t>等でご不便をおかけいたしますが、ご了承ください。</w:t>
      </w:r>
    </w:p>
    <w:p w14:paraId="1B4F6199" w14:textId="77777777" w:rsidR="000D0102" w:rsidRPr="00223DCD" w:rsidRDefault="000D0102">
      <w:pPr>
        <w:rPr>
          <w:rFonts w:ascii="HG丸ｺﾞｼｯｸM-PRO" w:eastAsia="HG丸ｺﾞｼｯｸM-PRO" w:hAnsi="HG丸ｺﾞｼｯｸM-PRO"/>
        </w:rPr>
      </w:pPr>
    </w:p>
    <w:p w14:paraId="04E348E9" w14:textId="76ABD6A8" w:rsidR="00F32779" w:rsidRPr="00AD0249" w:rsidRDefault="00F32779" w:rsidP="003D0870">
      <w:pPr>
        <w:ind w:firstLineChars="1288" w:firstLine="9274"/>
        <w:jc w:val="right"/>
        <w:rPr>
          <w:rFonts w:ascii="HG丸ｺﾞｼｯｸM-PRO" w:eastAsia="HG丸ｺﾞｼｯｸM-PRO" w:hAnsi="HG丸ｺﾞｼｯｸM-PRO"/>
          <w:color w:val="2F5496" w:themeColor="accent1" w:themeShade="BF"/>
          <w:sz w:val="24"/>
          <w:szCs w:val="28"/>
        </w:rPr>
      </w:pPr>
      <w:r w:rsidRPr="00AD0249">
        <w:rPr>
          <w:rFonts w:ascii="HG丸ｺﾞｼｯｸM-PRO" w:eastAsia="HG丸ｺﾞｼｯｸM-PRO" w:hAnsi="HG丸ｺﾞｼｯｸM-PRO" w:hint="eastAsia"/>
          <w:color w:val="2F5496" w:themeColor="accent1" w:themeShade="BF"/>
          <w:sz w:val="72"/>
          <w:szCs w:val="96"/>
        </w:rPr>
        <w:t>●</w:t>
      </w:r>
      <w:r w:rsidR="00C746CE" w:rsidRPr="00AD0249">
        <w:rPr>
          <w:rFonts w:ascii="HG丸ｺﾞｼｯｸM-PRO" w:eastAsia="HG丸ｺﾞｼｯｸM-PRO" w:hAnsi="HG丸ｺﾞｼｯｸM-PRO" w:hint="eastAsia"/>
          <w:color w:val="2F5496" w:themeColor="accent1" w:themeShade="BF"/>
          <w:sz w:val="72"/>
          <w:szCs w:val="96"/>
        </w:rPr>
        <w:t>●</w:t>
      </w:r>
      <w:r w:rsidRPr="00AD0249">
        <w:rPr>
          <w:rFonts w:ascii="HG丸ｺﾞｼｯｸM-PRO" w:eastAsia="HG丸ｺﾞｼｯｸM-PRO" w:hAnsi="HG丸ｺﾞｼｯｸM-PRO" w:hint="eastAsia"/>
          <w:color w:val="2F5496" w:themeColor="accent1" w:themeShade="BF"/>
          <w:sz w:val="72"/>
          <w:szCs w:val="96"/>
        </w:rPr>
        <w:t>●●●●</w:t>
      </w:r>
      <w:r w:rsidR="003D0870" w:rsidRPr="00AD0249">
        <w:rPr>
          <w:rFonts w:ascii="HG丸ｺﾞｼｯｸM-PRO" w:eastAsia="HG丸ｺﾞｼｯｸM-PRO" w:hAnsi="HG丸ｺﾞｼｯｸM-PRO" w:hint="eastAsia"/>
          <w:color w:val="2F5496" w:themeColor="accent1" w:themeShade="BF"/>
          <w:sz w:val="72"/>
          <w:szCs w:val="96"/>
        </w:rPr>
        <w:t>●</w:t>
      </w:r>
    </w:p>
    <w:sectPr w:rsidR="00F32779" w:rsidRPr="00AD0249" w:rsidSect="0088724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07148" w14:textId="77777777" w:rsidR="008D0975" w:rsidRDefault="008D0975" w:rsidP="00C61A39">
      <w:r>
        <w:separator/>
      </w:r>
    </w:p>
  </w:endnote>
  <w:endnote w:type="continuationSeparator" w:id="0">
    <w:p w14:paraId="530AA57C" w14:textId="77777777" w:rsidR="008D0975" w:rsidRDefault="008D0975" w:rsidP="00C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822E" w14:textId="77777777" w:rsidR="008D0975" w:rsidRDefault="008D0975" w:rsidP="00C61A39">
      <w:r>
        <w:separator/>
      </w:r>
    </w:p>
  </w:footnote>
  <w:footnote w:type="continuationSeparator" w:id="0">
    <w:p w14:paraId="05D9A642" w14:textId="77777777" w:rsidR="008D0975" w:rsidRDefault="008D0975" w:rsidP="00C6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C4A7B"/>
    <w:rsid w:val="000D0102"/>
    <w:rsid w:val="0014586B"/>
    <w:rsid w:val="00197E63"/>
    <w:rsid w:val="00223DCD"/>
    <w:rsid w:val="0026400D"/>
    <w:rsid w:val="0028371A"/>
    <w:rsid w:val="002A2AB3"/>
    <w:rsid w:val="002B257C"/>
    <w:rsid w:val="002C0F23"/>
    <w:rsid w:val="002C46EE"/>
    <w:rsid w:val="002F12F0"/>
    <w:rsid w:val="0030168E"/>
    <w:rsid w:val="00310EE8"/>
    <w:rsid w:val="00355174"/>
    <w:rsid w:val="003A6A66"/>
    <w:rsid w:val="003D0870"/>
    <w:rsid w:val="003D61ED"/>
    <w:rsid w:val="00406E29"/>
    <w:rsid w:val="00410346"/>
    <w:rsid w:val="0042538D"/>
    <w:rsid w:val="004620BE"/>
    <w:rsid w:val="00466A65"/>
    <w:rsid w:val="005B370D"/>
    <w:rsid w:val="005D0DF6"/>
    <w:rsid w:val="005E5C39"/>
    <w:rsid w:val="006D1079"/>
    <w:rsid w:val="00711048"/>
    <w:rsid w:val="00794173"/>
    <w:rsid w:val="007E59E9"/>
    <w:rsid w:val="007F7839"/>
    <w:rsid w:val="0081279B"/>
    <w:rsid w:val="00820E44"/>
    <w:rsid w:val="00887240"/>
    <w:rsid w:val="008A165B"/>
    <w:rsid w:val="008D0975"/>
    <w:rsid w:val="008D2C7C"/>
    <w:rsid w:val="00970106"/>
    <w:rsid w:val="00994FE3"/>
    <w:rsid w:val="00A06F18"/>
    <w:rsid w:val="00A47EEE"/>
    <w:rsid w:val="00A77135"/>
    <w:rsid w:val="00A9755C"/>
    <w:rsid w:val="00AB2AAC"/>
    <w:rsid w:val="00AD0249"/>
    <w:rsid w:val="00AE2A98"/>
    <w:rsid w:val="00B33764"/>
    <w:rsid w:val="00BC0058"/>
    <w:rsid w:val="00BF3194"/>
    <w:rsid w:val="00C21AC1"/>
    <w:rsid w:val="00C34A7F"/>
    <w:rsid w:val="00C61A39"/>
    <w:rsid w:val="00C746CE"/>
    <w:rsid w:val="00CB3495"/>
    <w:rsid w:val="00CD3C82"/>
    <w:rsid w:val="00CF34C0"/>
    <w:rsid w:val="00D04A9E"/>
    <w:rsid w:val="00D422BC"/>
    <w:rsid w:val="00E52011"/>
    <w:rsid w:val="00EE4F22"/>
    <w:rsid w:val="00EF4AD9"/>
    <w:rsid w:val="00F0209A"/>
    <w:rsid w:val="00F02A0B"/>
    <w:rsid w:val="00F32779"/>
    <w:rsid w:val="00F43677"/>
    <w:rsid w:val="00F66142"/>
    <w:rsid w:val="00FD166D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A39"/>
  </w:style>
  <w:style w:type="paragraph" w:styleId="a6">
    <w:name w:val="footer"/>
    <w:basedOn w:val="a"/>
    <w:link w:val="a7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19</cp:revision>
  <cp:lastPrinted>2020-08-19T04:58:00Z</cp:lastPrinted>
  <dcterms:created xsi:type="dcterms:W3CDTF">2020-08-18T14:13:00Z</dcterms:created>
  <dcterms:modified xsi:type="dcterms:W3CDTF">2020-08-19T04:59:00Z</dcterms:modified>
</cp:coreProperties>
</file>